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bidi/>
        <w:spacing w:after="60" w:before="40" w:line="276"/>
        <w:jc w:val="center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חוברת פעילויות – חוסן, בחירות ואחריות · כיתות ז׳–ט׳</w:t>
      </w:r>
    </w:p>
    <w:p>
      <w:pPr>
        <w:keepLines/>
        <w:bidi/>
        <w:spacing w:after="80" w:before="80" w:line="276"/>
        <w:jc w:val="center"/>
      </w:pPr>
      <w:r>
        <w:rPr>
          <w:rFonts w:ascii="Noto Emoji" w:cs="Noto Emoji" w:eastAsia="Noto Emoji" w:hAnsi="Noto Emoji"/>
          <w:b w:val="false"/>
          <w:bCs w:val="false"/>
          <w:color w:val="1F4E79"/>
          <w:sz w:val="40"/>
          <w:szCs w:val="40"/>
          <w:rtl w:val="false"/>
        </w:rPr>
        <w:t xml:space="preserve">🔑</w:t>
      </w:r>
      <w:r>
        <w:rPr>
          <w:rFonts w:ascii="Arial" w:cs="Arial" w:eastAsia="Arial" w:hAnsi="Arial"/>
          <w:b/>
          <w:bCs/>
          <w:color w:val="1F4E79"/>
          <w:sz w:val="40"/>
          <w:szCs w:val="40"/>
          <w:rtl/>
        </w:rPr>
        <w:t xml:space="preserve"> מחוון – תשובות והצעות לתשובה</w:t>
      </w:r>
    </w:p>
    <w:p>
      <w:pPr>
        <w:keepNext/>
        <w:keepLines/>
        <w:bidi/>
        <w:spacing w:after="60" w:before="40" w:line="276"/>
        <w:jc w:val="center"/>
      </w:pPr>
      <w:r>
        <w:rPr>
          <w:rFonts w:ascii="Arial" w:cs="Arial" w:eastAsia="Arial" w:hAnsi="Arial"/>
          <w:sz w:val="20"/>
          <w:szCs w:val="20"/>
          <w:rtl/>
        </w:rPr>
        <w:t xml:space="preserve">בשאלות פתוחות ואישיות מופיעות הצעות בלבד – כל תשובה מנומקת ורלוונטית מתקבלת.</w:t>
      </w:r>
    </w:p>
    <w:p>
      <w:pPr>
        <w:keepNext/>
        <w:keepLines/>
        <w:pBdr>
          <w:bottom w:val="single" w:color="F8BBD0" w:sz="8" w:space="2"/>
        </w:pBdr>
        <w:bidi/>
        <w:spacing w:after="60" w:before="180" w:line="276"/>
        <w:jc w:val="start"/>
      </w:pPr>
      <w:r>
        <w:rPr>
          <w:rFonts w:ascii="Noto Emoji" w:cs="Noto Emoji" w:eastAsia="Noto Emoji" w:hAnsi="Noto Emoji"/>
          <w:b w:val="false"/>
          <w:bCs w:val="false"/>
          <w:color w:val="C2185B"/>
          <w:sz w:val="30"/>
          <w:szCs w:val="30"/>
          <w:rtl w:val="false"/>
        </w:rPr>
        <w:t xml:space="preserve">💪</w:t>
      </w:r>
      <w:r>
        <w:rPr>
          <w:rFonts w:ascii="Arial" w:cs="Arial" w:eastAsia="Arial" w:hAnsi="Arial"/>
          <w:b/>
          <w:bCs/>
          <w:color w:val="C2185B"/>
          <w:sz w:val="30"/>
          <w:szCs w:val="30"/>
          <w:rtl/>
        </w:rPr>
        <w:t xml:space="preserve"> יחידה 1 – חוסן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1.</w:t>
      </w:r>
      <w:r>
        <w:rPr>
          <w:rFonts w:ascii="Arial" w:cs="Arial" w:eastAsia="Arial" w:hAnsi="Arial"/>
          <w:sz w:val="19"/>
          <w:szCs w:val="19"/>
          <w:rtl/>
        </w:rPr>
        <w:t xml:space="preserve"> א. גאווה · ב. אכזבה · ג. בדידות · ד. כעס · ה. פחד · ו. התרגשות. (תשובה אחרת עם נימוק סביר – מתקבלת; למשל ב: כעס.)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2.</w:t>
      </w:r>
      <w:r>
        <w:rPr>
          <w:rFonts w:ascii="Arial" w:cs="Arial" w:eastAsia="Arial" w:hAnsi="Arial"/>
          <w:sz w:val="19"/>
          <w:szCs w:val="19"/>
          <w:rtl/>
        </w:rPr>
        <w:t xml:space="preserve"> תשובה אישית. דוגמאות: כעס – חום בפנים, אגרופים קפוצים; לחץ – לב דופק מהר, בטן מתכווצת, הזעה; שמחה – חיוך, קלילות, אנרגיה.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3.</w:t>
      </w:r>
      <w:r>
        <w:rPr>
          <w:rFonts w:ascii="Arial" w:cs="Arial" w:eastAsia="Arial" w:hAnsi="Arial"/>
          <w:sz w:val="19"/>
          <w:szCs w:val="19"/>
          <w:rtl/>
        </w:rPr>
        <w:t xml:space="preserve"> רגש הוא אות שמספר לנו משהו – גם רגש לא נעים. דוגמה: פחד לפני מבחן גורם לנו להתכונן; כעס מראה לנו שנפגע גבול ועוזר לנו לעמוד על שלנו; עצב מזמין אחרים לתמוך בנו.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4.</w:t>
      </w:r>
      <w:r>
        <w:rPr>
          <w:rFonts w:ascii="Arial" w:cs="Arial" w:eastAsia="Arial" w:hAnsi="Arial"/>
          <w:sz w:val="19"/>
          <w:szCs w:val="19"/>
          <w:rtl/>
        </w:rPr>
        <w:t xml:space="preserve"> תשובה אישית.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5.</w:t>
      </w:r>
      <w:r>
        <w:rPr>
          <w:rFonts w:ascii="Arial" w:cs="Arial" w:eastAsia="Arial" w:hAnsi="Arial"/>
          <w:sz w:val="19"/>
          <w:szCs w:val="19"/>
          <w:rtl/>
        </w:rPr>
        <w:t xml:space="preserve"> הצעות: "זה קשה, אבל אנסה צעד אחר צעד ואבקש עזרה אם צריך." · "עוד לא מצאתי עם מי לשבת – אנסה לפנות למישהו היום." · "טעיתי – וגם מטעויות לומדים." · "אולי מישהו יצחק, אבל רוב האנשים עסוקים בעצמם, ואני גאה שניסיתי."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6.</w:t>
      </w:r>
      <w:r>
        <w:rPr>
          <w:rFonts w:ascii="Arial" w:cs="Arial" w:eastAsia="Arial" w:hAnsi="Arial"/>
          <w:sz w:val="19"/>
          <w:szCs w:val="19"/>
          <w:rtl/>
        </w:rPr>
        <w:t xml:space="preserve"> פתק אישי שכולל לפחות שני משפטים מחזקים, למשל: "מבחן אחד לא קובע מי את/ה", "אני בטוח/ה שבפעם הבאה תצליח/י – אני כאן אם תרצה/י ללמוד יחד".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7.</w:t>
      </w:r>
      <w:r>
        <w:rPr>
          <w:rFonts w:ascii="Arial" w:cs="Arial" w:eastAsia="Arial" w:hAnsi="Arial"/>
          <w:sz w:val="19"/>
          <w:szCs w:val="19"/>
          <w:rtl/>
        </w:rPr>
        <w:t xml:space="preserve"> לחץ / פחד. "עומר עמד בצד המגרש והרגיש את הלב דופק חזק." (אפשר גם: "אתה שוב תפספס," לחשה לו מחשבה קטנה.)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8.</w:t>
      </w:r>
      <w:r>
        <w:rPr>
          <w:rFonts w:ascii="Arial" w:cs="Arial" w:eastAsia="Arial" w:hAnsi="Arial"/>
          <w:sz w:val="19"/>
          <w:szCs w:val="19"/>
          <w:rtl/>
        </w:rPr>
        <w:t xml:space="preserve"> נשימה איטית (שאף, ספר עד ארבע, נשף) ודיבור עצמי חיובי ("גם אם אחטיא – זה לא סוף העולם...").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9.</w:t>
      </w:r>
      <w:r>
        <w:rPr>
          <w:rFonts w:ascii="Arial" w:cs="Arial" w:eastAsia="Arial" w:hAnsi="Arial"/>
          <w:sz w:val="19"/>
          <w:szCs w:val="19"/>
          <w:rtl/>
        </w:rPr>
        <w:t xml:space="preserve"> כן: הוא התמודד עם הפחד, לא ברח, הרגיש את הכאב והחליט לנסות שוב. חוסן הוא לא תמיד להצליח – אלא להתאושש ולהמשיך.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10.</w:t>
      </w:r>
      <w:r>
        <w:rPr>
          <w:rFonts w:ascii="Arial" w:cs="Arial" w:eastAsia="Arial" w:hAnsi="Arial"/>
          <w:sz w:val="19"/>
          <w:szCs w:val="19"/>
          <w:rtl/>
        </w:rPr>
        <w:t xml:space="preserve"> נועה הקפטנית (עודדה: "בעיטה אמיצה!"), החברים מהקבוצה (טפחו לו על הכתף), אבא (הקשיב לו בערב). תמיכה מזכירה שאנחנו לא לבד ועוזרת להתאושש מהר יותר.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11.</w:t>
      </w:r>
      <w:r>
        <w:rPr>
          <w:rFonts w:ascii="Arial" w:cs="Arial" w:eastAsia="Arial" w:hAnsi="Arial"/>
          <w:sz w:val="19"/>
          <w:szCs w:val="19"/>
          <w:rtl/>
        </w:rPr>
        <w:t xml:space="preserve"> תשובה אישית. בבית הספר: היועצת, נאמני החוסן המורים, נאמני החוסן התלמידים, המחנך/ת.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12.</w:t>
      </w:r>
      <w:r>
        <w:rPr>
          <w:rFonts w:ascii="Arial" w:cs="Arial" w:eastAsia="Arial" w:hAnsi="Arial"/>
          <w:sz w:val="19"/>
          <w:szCs w:val="19"/>
          <w:rtl/>
        </w:rPr>
        <w:t xml:space="preserve"> הצעות: לגשת אליה בשקט ולשאול מה שלומה; להקשיב בלי לשפוט; להציע לעשות משהו יחד; לעודד אותה לפנות ליועצת או לנאמני החוסן; אם הוא מודאג – לספר למבוגר שאפשר לסמוך עליו.</w:t>
      </w:r>
    </w:p>
    <w:p>
      <w:pPr>
        <w:keepNext/>
        <w:keepLines/>
        <w:bidi/>
        <w:spacing w:after="60" w:before="4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תשבץ החוסן:</w:t>
      </w:r>
    </w:p>
    <w:tbl>
      <w:tblPr>
        <w:bidiVisual/>
        <w:tblW w:type="dxa" w:w="317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>
        <w:trPr>
          <w:cantSplit/>
          <w:trHeight w:val="397" w:hRule="exact"/>
        </w:trPr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1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כ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ע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ס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2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ג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א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3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ח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ב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4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ר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5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ח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ס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ן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ג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6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נ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ש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7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י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מ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8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ע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ז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ר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צ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B0BEC5" w:color="auto" w:val="clear"/>
            <w:vAlign w:val="center"/>
          </w:tcPr>
          <w:p>
            <w:pPr>
              <w:keepLines/>
              <w:bidi/>
              <w:spacing w:after="0" w:before="0" w:line="276"/>
              <w:jc w:val="start"/>
            </w:pP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9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ת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ק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333333" w:sz="8"/>
              <w:left w:val="single" w:color="333333" w:sz="8"/>
              <w:bottom w:val="single" w:color="333333" w:sz="8"/>
              <w:right w:val="single" w:color="333333" w:sz="8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color w:val="555555"/>
                <w:sz w:val="14"/>
                <w:szCs w:val="14"/>
              </w:rPr>
              <w:t xml:space="preserve"> </w:t>
            </w:r>
          </w:p>
          <w:p>
            <w:pPr>
              <w:spacing w:after="0" w:before="0" w:line="220"/>
              <w:jc w:val="center"/>
            </w:pPr>
            <w:r>
              <w:rPr>
                <w:rFonts w:ascii="Arial" w:cs="Arial" w:eastAsia="Arial" w:hAnsi="Arial"/>
                <w:b/>
                <w:bCs/>
                <w:color w:val="C2185B"/>
                <w:sz w:val="22"/>
                <w:szCs w:val="22"/>
                <w:rtl/>
              </w:rPr>
              <w:t xml:space="preserve">ה</w:t>
            </w:r>
          </w:p>
        </w:tc>
      </w:tr>
    </w:tbl>
    <w:p>
      <w:pPr>
        <w:spacing w:after="0" w:before="0" w:line="80"/>
      </w:pP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מצא את הפולש:</w:t>
      </w:r>
      <w:r>
        <w:rPr>
          <w:rFonts w:ascii="Arial" w:cs="Arial" w:eastAsia="Arial" w:hAnsi="Arial"/>
          <w:sz w:val="19"/>
          <w:szCs w:val="19"/>
          <w:rtl/>
        </w:rPr>
        <w:t xml:space="preserve"> 1. לצעוק על אחרים (שאר הכלים מרגיעים בלי לפגוע) · 2. ללעוג (השאר – דרכים לתמוך) · 3. "אני תמיד נכשל/ת" (משפט מקטין; השאר מחזקים) · 4. חוסר (שורש ח־ס־ר; חוסן, מחסן וחסון – מהשורש ח־ס־ן).</w:t>
      </w:r>
    </w:p>
    <w:p>
      <w:pPr>
        <w:keepNext/>
        <w:keepLines/>
        <w:pBdr>
          <w:bottom w:val="single" w:color="F8BBD0" w:sz="8" w:space="2"/>
        </w:pBdr>
        <w:bidi/>
        <w:spacing w:after="60" w:before="180" w:line="276"/>
        <w:jc w:val="start"/>
      </w:pPr>
      <w:r>
        <w:rPr>
          <w:rFonts w:ascii="Noto Emoji" w:cs="Noto Emoji" w:eastAsia="Noto Emoji" w:hAnsi="Noto Emoji"/>
          <w:b w:val="false"/>
          <w:bCs w:val="false"/>
          <w:color w:val="C2185B"/>
          <w:sz w:val="30"/>
          <w:szCs w:val="30"/>
          <w:rtl w:val="false"/>
        </w:rPr>
        <w:t xml:space="preserve">🗳️</w:t>
      </w:r>
      <w:r>
        <w:rPr>
          <w:rFonts w:ascii="Arial" w:cs="Arial" w:eastAsia="Arial" w:hAnsi="Arial"/>
          <w:b/>
          <w:bCs/>
          <w:color w:val="C2185B"/>
          <w:sz w:val="30"/>
          <w:szCs w:val="30"/>
          <w:rtl/>
        </w:rPr>
        <w:t xml:space="preserve"> יחידה 2 – בחירות ודמוקרטיה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1.</w:t>
      </w:r>
      <w:r>
        <w:rPr>
          <w:rFonts w:ascii="Arial" w:cs="Arial" w:eastAsia="Arial" w:hAnsi="Arial"/>
          <w:sz w:val="19"/>
          <w:szCs w:val="19"/>
          <w:rtl/>
        </w:rPr>
        <w:t xml:space="preserve"> רוב – ב · מיעוט – ה · נימוק – א · הצבעה חשאית – ד · פשרה – ו · הסכמה כללית – ג.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2.</w:t>
      </w:r>
      <w:r>
        <w:rPr>
          <w:rFonts w:ascii="Arial" w:cs="Arial" w:eastAsia="Arial" w:hAnsi="Arial"/>
          <w:sz w:val="19"/>
          <w:szCs w:val="19"/>
          <w:rtl/>
        </w:rPr>
        <w:t xml:space="preserve"> א. כי · ב. לכן · ג. אף על פי ש · ד. כדי ש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3.</w:t>
      </w:r>
      <w:r>
        <w:rPr>
          <w:rFonts w:ascii="Arial" w:cs="Arial" w:eastAsia="Arial" w:hAnsi="Arial"/>
          <w:sz w:val="19"/>
          <w:szCs w:val="19"/>
          <w:rtl/>
        </w:rPr>
        <w:t xml:space="preserve"> פסקה שכוללת עמדה ברורה, שני נימוקים, מילת ניגוד (אבל / אולם) ומשפט סיכום. דוגמה לנימוקים: כולם משתתפים בהחלטה; ההחלטה הוגנת; מצד שני – כדאי שקודם יוצגו כל ההצעות.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4.</w:t>
      </w:r>
      <w:r>
        <w:rPr>
          <w:rFonts w:ascii="Arial" w:cs="Arial" w:eastAsia="Arial" w:hAnsi="Arial"/>
          <w:sz w:val="19"/>
          <w:szCs w:val="19"/>
          <w:rtl/>
        </w:rPr>
        <w:t xml:space="preserve"> מסיבת סוף שנה, ספסל צבעוני לחצר, תרומה למקלט לבעלי חיים. הכי הרבה קולות – המסיבה (14).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5.</w:t>
      </w:r>
      <w:r>
        <w:rPr>
          <w:rFonts w:ascii="Arial" w:cs="Arial" w:eastAsia="Arial" w:hAnsi="Arial"/>
          <w:sz w:val="19"/>
          <w:szCs w:val="19"/>
          <w:rtl/>
        </w:rPr>
        <w:t xml:space="preserve"> כדי שההצבעה תהיה חשאית: אף אחד לא יֵדע במה בחר כל אחד, וכך כל תלמיד יכול לבחור בחופשיות, בלי לחץ ובלי פחד.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6.</w:t>
      </w:r>
      <w:r>
        <w:rPr>
          <w:rFonts w:ascii="Arial" w:cs="Arial" w:eastAsia="Arial" w:hAnsi="Arial"/>
          <w:sz w:val="19"/>
          <w:szCs w:val="19"/>
          <w:rtl/>
        </w:rPr>
        <w:t xml:space="preserve"> 30 תלמידים: 14 למסיבה, 9 לספסל ו-7 לתרומה. לא: מחצית מ-30 היא 15, והמסיבה קיבלה 14. היא קיבלה הכי הרבה קולות (רוב יחסי), אבל לא יותר ממחצית הקולות (רוב מוחלט).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7.</w:t>
      </w:r>
      <w:r>
        <w:rPr>
          <w:rFonts w:ascii="Arial" w:cs="Arial" w:eastAsia="Arial" w:hAnsi="Arial"/>
          <w:sz w:val="19"/>
          <w:szCs w:val="19"/>
          <w:rtl/>
        </w:rPr>
        <w:t xml:space="preserve"> לבחור, בחירתו, נבחרה ("שההצעה שלהם לא נבחרה").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8.</w:t>
      </w:r>
      <w:r>
        <w:rPr>
          <w:rFonts w:ascii="Arial" w:cs="Arial" w:eastAsia="Arial" w:hAnsi="Arial"/>
          <w:sz w:val="19"/>
          <w:szCs w:val="19"/>
          <w:rtl/>
        </w:rPr>
        <w:t xml:space="preserve"> הוגן: כל אחד יכול היה להציג הצעה, ההצבעה הייתה חשאית והספירה גלויה. אפשר לטעון שלא הוגן: חלק הצביעו לפי "מה כיף" ולא לפי נימוקים, ואין רוב מוחלט. הצעות: לשלב בין ההצעות (כמו הדוכן), לחלק את הכסף, לערוך סיבוב שני בין שתי ההצעות המובילות.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9–10.</w:t>
      </w:r>
      <w:r>
        <w:rPr>
          <w:rFonts w:ascii="Arial" w:cs="Arial" w:eastAsia="Arial" w:hAnsi="Arial"/>
          <w:sz w:val="19"/>
          <w:szCs w:val="19"/>
          <w:rtl/>
        </w:rPr>
        <w:t xml:space="preserve"> תשובות אישיות. בדילמות כדאי לשים לב: הרוב מחליט, אבל לא פוגע בזכויות המיעוט; הצבעה היא אישית וחשאית; בתיקו אפשר להצביע שוב, לחפש פשרה או להגריל.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מבוך:</w:t>
      </w:r>
      <w:r>
        <w:rPr>
          <w:rFonts w:ascii="Arial" w:cs="Arial" w:eastAsia="Arial" w:hAnsi="Arial"/>
          <w:sz w:val="19"/>
          <w:szCs w:val="19"/>
          <w:rtl/>
        </w:rPr>
        <w:t xml:space="preserve"> ראו את הדרך המסומנת בוורוד.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חידות:</w:t>
      </w:r>
      <w:r>
        <w:rPr>
          <w:rFonts w:ascii="Arial" w:cs="Arial" w:eastAsia="Arial" w:hAnsi="Arial"/>
          <w:sz w:val="19"/>
          <w:szCs w:val="19"/>
          <w:rtl/>
        </w:rPr>
        <w:t xml:space="preserve"> 1. קלפי · 2. בחירות · 3. בחור · 4. פשרה.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מצא את הפולש:</w:t>
      </w:r>
      <w:r>
        <w:rPr>
          <w:rFonts w:ascii="Arial" w:cs="Arial" w:eastAsia="Arial" w:hAnsi="Arial"/>
          <w:sz w:val="19"/>
          <w:szCs w:val="19"/>
          <w:rtl/>
        </w:rPr>
        <w:t xml:space="preserve"> 1. להעליב (השאר – התנהגות מכבדת בדיון) · 2. חבורה (שורש ח־ב־ר; השאר מהשורש ב־ח־ר) · 3. להציץ בפתק של השכן (פוגע בחשאיות; השאר – כללי הצבעה הוגנת).</w:t>
      </w:r>
    </w:p>
    <w:p>
      <w:pPr>
        <w:keepLines/>
        <w:spacing w:after="60" w:before="60"/>
        <w:jc w:val="center"/>
      </w:pPr>
      <w:r>
        <w:drawing>
          <wp:inline distT="0" distB="0" distL="0" distR="0">
            <wp:extent cx="2162175" cy="1752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bottom w:val="single" w:color="F8BBD0" w:sz="8" w:space="2"/>
        </w:pBdr>
        <w:bidi/>
        <w:spacing w:after="60" w:before="180" w:line="276"/>
        <w:jc w:val="start"/>
      </w:pPr>
      <w:r>
        <w:rPr>
          <w:rFonts w:ascii="Noto Emoji" w:cs="Noto Emoji" w:eastAsia="Noto Emoji" w:hAnsi="Noto Emoji"/>
          <w:b w:val="false"/>
          <w:bCs w:val="false"/>
          <w:color w:val="C2185B"/>
          <w:sz w:val="30"/>
          <w:szCs w:val="30"/>
          <w:rtl w:val="false"/>
        </w:rPr>
        <w:t xml:space="preserve">🤝</w:t>
      </w:r>
      <w:r>
        <w:rPr>
          <w:rFonts w:ascii="Arial" w:cs="Arial" w:eastAsia="Arial" w:hAnsi="Arial"/>
          <w:b/>
          <w:bCs/>
          <w:color w:val="C2185B"/>
          <w:sz w:val="30"/>
          <w:szCs w:val="30"/>
          <w:rtl/>
        </w:rPr>
        <w:t xml:space="preserve"> יחידה 3 – אחריות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1.</w:t>
      </w:r>
      <w:r>
        <w:rPr>
          <w:rFonts w:ascii="Arial" w:cs="Arial" w:eastAsia="Arial" w:hAnsi="Arial"/>
          <w:sz w:val="19"/>
          <w:szCs w:val="19"/>
          <w:rtl/>
        </w:rPr>
        <w:t xml:space="preserve"> א. ✗ · ב. ✓ · ג. ✓ · ד. ✗ · ה. ✓ · ו. ✗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2.</w:t>
      </w:r>
      <w:r>
        <w:rPr>
          <w:rFonts w:ascii="Arial" w:cs="Arial" w:eastAsia="Arial" w:hAnsi="Arial"/>
          <w:sz w:val="19"/>
          <w:szCs w:val="19"/>
          <w:rtl/>
        </w:rPr>
        <w:t xml:space="preserve"> דוגמה: יואב לא הכין ← הקבוצה לא הספיקה להגיש בזמן / קיבלה ציון נמוך ← החברים כועסים ומאבדים בו אמון. תיקון: להודות ולהתנצל, להשלים את החלק שלו, להציע לקחת על עצמו חלק נוסף בפעם הבאה.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3.</w:t>
      </w:r>
      <w:r>
        <w:rPr>
          <w:rFonts w:ascii="Arial" w:cs="Arial" w:eastAsia="Arial" w:hAnsi="Arial"/>
          <w:sz w:val="19"/>
          <w:szCs w:val="19"/>
          <w:rtl/>
        </w:rPr>
        <w:t xml:space="preserve"> תשובה אישית (למשל: לעזור לתלמיד חדש, לאסוף פסולת בחצר, להתנדב).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4.</w:t>
      </w:r>
      <w:r>
        <w:rPr>
          <w:rFonts w:ascii="Arial" w:cs="Arial" w:eastAsia="Arial" w:hAnsi="Arial"/>
          <w:sz w:val="19"/>
          <w:szCs w:val="19"/>
          <w:rtl/>
        </w:rPr>
        <w:t xml:space="preserve"> להביא בכל יום שלישי את הקניות מהמכולת לשכנה, גברת רחל.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5.</w:t>
      </w:r>
      <w:r>
        <w:rPr>
          <w:rFonts w:ascii="Arial" w:cs="Arial" w:eastAsia="Arial" w:hAnsi="Arial"/>
          <w:sz w:val="19"/>
          <w:szCs w:val="19"/>
          <w:rtl/>
        </w:rPr>
        <w:t xml:space="preserve"> "זה רק פעם אחת. היא בטח לא תשים לב."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6.</w:t>
      </w:r>
      <w:r>
        <w:rPr>
          <w:rFonts w:ascii="Arial" w:cs="Arial" w:eastAsia="Arial" w:hAnsi="Arial"/>
          <w:sz w:val="19"/>
          <w:szCs w:val="19"/>
          <w:rtl/>
        </w:rPr>
        <w:t xml:space="preserve"> היא ראתה את גברת רחל מחכה ליד החלון. כדי לא לפגוע בחברה – התקשרה מראש והודיעה שתאחר בחצי שעה.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7.</w:t>
      </w:r>
      <w:r>
        <w:rPr>
          <w:rFonts w:ascii="Arial" w:cs="Arial" w:eastAsia="Arial" w:hAnsi="Arial"/>
          <w:sz w:val="19"/>
          <w:szCs w:val="19"/>
          <w:rtl/>
        </w:rPr>
        <w:t xml:space="preserve"> הבטיחה, בטח, הבטחתי.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8.</w:t>
      </w:r>
      <w:r>
        <w:rPr>
          <w:rFonts w:ascii="Arial" w:cs="Arial" w:eastAsia="Arial" w:hAnsi="Arial"/>
          <w:sz w:val="19"/>
          <w:szCs w:val="19"/>
          <w:rtl/>
        </w:rPr>
        <w:t xml:space="preserve"> מאיה היא מישהי שאפשר לסמוך עליה תמיד – קבועה ואמינה. כשעומדים בהתחייבויות שוב ושוב, נבנה אמון; אחריות היא הבסיס לאמון.</w:t>
      </w:r>
    </w:p>
    <w:p>
      <w:pPr>
        <w:keepNext/>
        <w:keepLines/>
        <w:bidi/>
        <w:spacing w:after="60" w:before="4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תפזורת – פתרון:</w:t>
      </w:r>
    </w:p>
    <w:tbl>
      <w:tblPr>
        <w:bidiVisual/>
        <w:tblW w:type="dxa" w:w="397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ש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י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ג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נ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ט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ע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ס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ט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י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צ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צ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ס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ת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צ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ו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ח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ע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ל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מ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ן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ת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י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ק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ן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ס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ת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מ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א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ת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ח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י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י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ת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ש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ח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מ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ש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כ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ר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י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ז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ש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ר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י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ט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ח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פ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נ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ו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צ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ז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מ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נ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מ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ת</w:t>
            </w:r>
          </w:p>
        </w:tc>
      </w:tr>
      <w:tr>
        <w:trPr>
          <w:cantSplit/>
          <w:trHeight w:val="397" w:hRule="exact"/>
        </w:trPr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ע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ז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ר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ט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E6510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ת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3E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97"/>
            <w:tcBorders>
              <w:top w:val="single" w:color="E0C9A6" w:sz="4"/>
              <w:left w:val="single" w:color="E0C9A6" w:sz="4"/>
              <w:bottom w:val="single" w:color="E0C9A6" w:sz="4"/>
              <w:right w:val="single" w:color="E0C9A6" w:sz="4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AAAAAA"/>
                <w:sz w:val="20"/>
                <w:szCs w:val="20"/>
                <w:rtl/>
              </w:rPr>
              <w:t xml:space="preserve">ד</w:t>
            </w:r>
          </w:p>
        </w:tc>
      </w:tr>
    </w:tbl>
    <w:p>
      <w:pPr>
        <w:spacing w:after="0" w:before="0" w:line="120"/>
      </w:pP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חידות:</w:t>
      </w:r>
      <w:r>
        <w:rPr>
          <w:rFonts w:ascii="Arial" w:cs="Arial" w:eastAsia="Arial" w:hAnsi="Arial"/>
          <w:sz w:val="19"/>
          <w:szCs w:val="19"/>
          <w:rtl/>
        </w:rPr>
        <w:t xml:space="preserve"> 1. אמון · 2. תוצאה · 3. הבטחה.</w:t>
      </w:r>
    </w:p>
    <w:p>
      <w:pPr>
        <w:keepLines/>
        <w:bidi/>
        <w:spacing w:after="20" w:before="20" w:line="260"/>
        <w:jc w:val="start"/>
      </w:pPr>
      <w:r>
        <w:rPr>
          <w:rFonts w:ascii="Arial" w:cs="Arial" w:eastAsia="Arial" w:hAnsi="Arial"/>
          <w:b/>
          <w:bCs/>
          <w:sz w:val="19"/>
          <w:szCs w:val="19"/>
          <w:rtl/>
        </w:rPr>
        <w:t xml:space="preserve">מצא את הפולש:</w:t>
      </w:r>
      <w:r>
        <w:rPr>
          <w:rFonts w:ascii="Arial" w:cs="Arial" w:eastAsia="Arial" w:hAnsi="Arial"/>
          <w:sz w:val="19"/>
          <w:szCs w:val="19"/>
          <w:rtl/>
        </w:rPr>
        <w:t xml:space="preserve"> 1. להאשים אחרים (השאר – לקיחת אחריות על טעות) · 2. התחמקות מהמטלה (השאר – מעשים אחראיים).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851" w:right="907" w:bottom="794" w:left="907" w:header="397" w:footer="34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C" w:sz="4" w:space="4"/>
      </w:pBdr>
      <w:bidi/>
      <w:spacing w:after="0" w:before="0"/>
      <w:jc w:val="center"/>
    </w:pPr>
    <w:r>
      <w:rPr>
        <w:rFonts w:ascii="Arial" w:cs="Arial" w:eastAsia="Arial" w:hAnsi="Arial"/>
        <w:color w:val="546E7A"/>
        <w:sz w:val="18"/>
        <w:szCs w:val="18"/>
        <w:rtl/>
      </w:rPr>
      <w:t xml:space="preserve">יצרה: רוית ראש בן ישי</w:t>
    </w:r>
    <w:r>
      <w:rPr>
        <w:rFonts w:ascii="Arial" w:cs="Arial" w:eastAsia="Arial" w:hAnsi="Arial"/>
        <w:color w:val="546E7A"/>
        <w:sz w:val="18"/>
        <w:szCs w:val="18"/>
        <w:rtl/>
      </w:rPr>
      <w:t xml:space="preserve">   ·   עמ׳ </w:t>
    </w:r>
    <w:r>
      <w:rPr>
        <w:rFonts w:ascii="Arial" w:cs="Arial" w:eastAsia="Arial" w:hAnsi="Arial"/>
        <w:color w:val="546E7A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C" w:sz="4" w:space="4"/>
      </w:pBdr>
      <w:bidi/>
      <w:spacing w:after="0" w:before="0"/>
      <w:jc w:val="center"/>
    </w:pPr>
    <w:r>
      <w:rPr>
        <w:rFonts w:ascii="Arial" w:cs="Arial" w:eastAsia="Arial" w:hAnsi="Arial"/>
        <w:color w:val="546E7A"/>
        <w:sz w:val="18"/>
        <w:szCs w:val="18"/>
        <w:rtl/>
      </w:rPr>
      <w:t xml:space="preserve">יצרה: רוית ראש בן ישי</w:t>
    </w:r>
    <w:r>
      <w:rPr>
        <w:rFonts w:ascii="Arial" w:cs="Arial" w:eastAsia="Arial" w:hAnsi="Arial"/>
        <w:color w:val="546E7A"/>
        <w:sz w:val="18"/>
        <w:szCs w:val="18"/>
        <w:rtl/>
      </w:rPr>
      <w:t xml:space="preserve">   ·   עמ׳ </w:t>
    </w:r>
    <w:r>
      <w:rPr>
        <w:rFonts w:ascii="Arial" w:cs="Arial" w:eastAsia="Arial" w:hAnsi="Arial"/>
        <w:color w:val="546E7A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  <w:jc w:val="center"/>
    </w:pPr>
    <w:r>
      <w:rPr>
        <w:rFonts w:ascii="Arial" w:cs="Arial" w:eastAsia="Arial" w:hAnsi="Arial"/>
        <w:color w:val="90A4AE"/>
        <w:sz w:val="17"/>
        <w:szCs w:val="17"/>
        <w:rtl/>
      </w:rPr>
      <w:t xml:space="preserve">מחוון · חוברת פעילויות – חוסן, בחירות ואחריות</w:t>
    </w:r>
    <w: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2b6d87c04bbb9a61c4b1113ab4d3f1287a57c35f.png"/><Relationship Id="rId12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מחוון · חוברת פעילויות – חוסן, בחירות ואחריות</dc:title>
  <dc:creator>רוית ראש בן ישי</dc:creator>
  <cp:lastModifiedBy>Un-named</cp:lastModifiedBy>
  <cp:revision>1</cp:revision>
  <dcterms:created xsi:type="dcterms:W3CDTF">2026-10-27T11:13:50.596Z</dcterms:created>
  <dcterms:modified xsi:type="dcterms:W3CDTF">2026-10-27T11:13:50.596Z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